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D09" w:rsidRPr="00807D09" w:rsidRDefault="00807D09" w:rsidP="00807D09">
      <w:pPr>
        <w:jc w:val="center"/>
        <w:rPr>
          <w:b/>
          <w:sz w:val="24"/>
          <w:szCs w:val="24"/>
        </w:rPr>
      </w:pPr>
      <w:r w:rsidRPr="00807D09">
        <w:rPr>
          <w:b/>
          <w:sz w:val="24"/>
          <w:szCs w:val="24"/>
        </w:rPr>
        <w:t>Woonsocket City Council Renewable Energy Sub-Committee</w:t>
      </w:r>
    </w:p>
    <w:p w:rsidR="00807D09" w:rsidRPr="00807D09" w:rsidRDefault="00807D09" w:rsidP="00807D09">
      <w:pPr>
        <w:jc w:val="center"/>
        <w:rPr>
          <w:b/>
          <w:sz w:val="24"/>
          <w:szCs w:val="24"/>
        </w:rPr>
      </w:pPr>
      <w:r w:rsidRPr="00807D09">
        <w:rPr>
          <w:b/>
          <w:sz w:val="24"/>
          <w:szCs w:val="24"/>
        </w:rPr>
        <w:t>Meeting Minutes of 16 May 2019</w:t>
      </w:r>
    </w:p>
    <w:p w:rsidR="00807D09" w:rsidRDefault="00807D09" w:rsidP="00807D09">
      <w:r>
        <w:t xml:space="preserve"> </w:t>
      </w:r>
    </w:p>
    <w:p w:rsidR="00807D09" w:rsidRPr="00807D09" w:rsidRDefault="00807D09" w:rsidP="00807D09">
      <w:pPr>
        <w:rPr>
          <w:sz w:val="24"/>
          <w:szCs w:val="24"/>
        </w:rPr>
      </w:pPr>
      <w:r w:rsidRPr="00807D09">
        <w:rPr>
          <w:sz w:val="24"/>
          <w:szCs w:val="24"/>
        </w:rPr>
        <w:t xml:space="preserve">The Woonsocket City Council Renewable Energy Sub-Committee convened a meeting in Harris Hall at City Hall at 7:02 pm on Thursday, May 16, 2019. </w:t>
      </w:r>
    </w:p>
    <w:p w:rsidR="00807D09" w:rsidRPr="00807D09" w:rsidRDefault="00807D09" w:rsidP="00807D09">
      <w:pPr>
        <w:rPr>
          <w:sz w:val="24"/>
          <w:szCs w:val="24"/>
        </w:rPr>
      </w:pPr>
      <w:r w:rsidRPr="00807D09">
        <w:rPr>
          <w:sz w:val="24"/>
          <w:szCs w:val="24"/>
        </w:rPr>
        <w:t xml:space="preserve">Sub-Committee members Jon Brien, John Ward and James Cournoyer were present.   Chairman Brien presided over the meeting.   </w:t>
      </w:r>
    </w:p>
    <w:p w:rsidR="00807D09" w:rsidRPr="00807D09" w:rsidRDefault="00807D09" w:rsidP="00807D09">
      <w:pPr>
        <w:rPr>
          <w:sz w:val="24"/>
          <w:szCs w:val="24"/>
        </w:rPr>
      </w:pPr>
      <w:r w:rsidRPr="00807D09">
        <w:rPr>
          <w:sz w:val="24"/>
          <w:szCs w:val="24"/>
        </w:rPr>
        <w:t xml:space="preserve">Also in attendance were the following: </w:t>
      </w:r>
    </w:p>
    <w:p w:rsidR="00807D09" w:rsidRPr="00807D09" w:rsidRDefault="00807D09" w:rsidP="00807D09">
      <w:pPr>
        <w:rPr>
          <w:sz w:val="24"/>
          <w:szCs w:val="24"/>
        </w:rPr>
      </w:pPr>
      <w:r w:rsidRPr="00807D09">
        <w:rPr>
          <w:sz w:val="24"/>
          <w:szCs w:val="24"/>
        </w:rPr>
        <w:t xml:space="preserve">• Mayor Lisa Baldelli-Hunt </w:t>
      </w:r>
    </w:p>
    <w:p w:rsidR="00807D09" w:rsidRPr="00807D09" w:rsidRDefault="00807D09" w:rsidP="00807D09">
      <w:pPr>
        <w:rPr>
          <w:sz w:val="24"/>
          <w:szCs w:val="24"/>
        </w:rPr>
      </w:pPr>
      <w:r w:rsidRPr="00807D09">
        <w:rPr>
          <w:sz w:val="24"/>
          <w:szCs w:val="24"/>
        </w:rPr>
        <w:t xml:space="preserve">• Director of Public Works, Steven D’Agostino </w:t>
      </w:r>
    </w:p>
    <w:p w:rsidR="00807D09" w:rsidRPr="00807D09" w:rsidRDefault="00807D09" w:rsidP="00807D09">
      <w:pPr>
        <w:rPr>
          <w:sz w:val="24"/>
          <w:szCs w:val="24"/>
        </w:rPr>
      </w:pPr>
      <w:r w:rsidRPr="00807D09">
        <w:rPr>
          <w:sz w:val="24"/>
          <w:szCs w:val="24"/>
        </w:rPr>
        <w:t xml:space="preserve">• Solicitor John DeSimone </w:t>
      </w:r>
    </w:p>
    <w:p w:rsidR="00807D09" w:rsidRPr="00807D09" w:rsidRDefault="00807D09" w:rsidP="00807D09">
      <w:pPr>
        <w:rPr>
          <w:sz w:val="24"/>
          <w:szCs w:val="24"/>
        </w:rPr>
      </w:pPr>
      <w:r w:rsidRPr="00807D09">
        <w:rPr>
          <w:sz w:val="24"/>
          <w:szCs w:val="24"/>
        </w:rPr>
        <w:t xml:space="preserve">• Representatives from Green Development, LLC (Hannah Morini; Matt Sullivan and John McCauley) </w:t>
      </w:r>
    </w:p>
    <w:p w:rsidR="00807D09" w:rsidRPr="00807D09" w:rsidRDefault="00807D09" w:rsidP="00807D09">
      <w:pPr>
        <w:rPr>
          <w:sz w:val="24"/>
          <w:szCs w:val="24"/>
        </w:rPr>
      </w:pPr>
      <w:r w:rsidRPr="00807D09">
        <w:rPr>
          <w:sz w:val="24"/>
          <w:szCs w:val="24"/>
        </w:rPr>
        <w:t xml:space="preserve"> </w:t>
      </w:r>
    </w:p>
    <w:p w:rsidR="00807D09" w:rsidRPr="00807D09" w:rsidRDefault="00807D09" w:rsidP="00807D09">
      <w:pPr>
        <w:rPr>
          <w:b/>
          <w:sz w:val="24"/>
          <w:szCs w:val="24"/>
        </w:rPr>
      </w:pPr>
      <w:r w:rsidRPr="00807D09">
        <w:rPr>
          <w:b/>
          <w:sz w:val="24"/>
          <w:szCs w:val="24"/>
        </w:rPr>
        <w:t xml:space="preserve">VOTE TO GO INTO EXECUTIVE SESSION </w:t>
      </w:r>
    </w:p>
    <w:p w:rsidR="00807D09" w:rsidRPr="00807D09" w:rsidRDefault="00807D09" w:rsidP="00807D09">
      <w:pPr>
        <w:rPr>
          <w:b/>
          <w:sz w:val="24"/>
          <w:szCs w:val="24"/>
        </w:rPr>
      </w:pPr>
      <w:r w:rsidRPr="00807D09">
        <w:rPr>
          <w:b/>
          <w:sz w:val="24"/>
          <w:szCs w:val="24"/>
        </w:rPr>
        <w:t xml:space="preserve">42-46-5 (a) (5) Any discussions or considerations related to the acquisition or lease of real property for public purposes, or of the disposition of publicly held property wherein advanced public information would be detrimental to the interest of the public. </w:t>
      </w:r>
    </w:p>
    <w:p w:rsidR="00807D09" w:rsidRPr="00807D09" w:rsidRDefault="00807D09" w:rsidP="00807D09">
      <w:pPr>
        <w:rPr>
          <w:b/>
          <w:sz w:val="24"/>
          <w:szCs w:val="24"/>
        </w:rPr>
      </w:pPr>
      <w:r w:rsidRPr="00807D09">
        <w:rPr>
          <w:b/>
          <w:sz w:val="24"/>
          <w:szCs w:val="24"/>
        </w:rPr>
        <w:t xml:space="preserve">Meeting of Sub-Committee and Director of Public Works with Green Development, LLC. to discuss proposal and follow up questions. </w:t>
      </w:r>
    </w:p>
    <w:p w:rsidR="00807D09" w:rsidRPr="00807D09" w:rsidRDefault="00807D09" w:rsidP="00807D09">
      <w:pPr>
        <w:rPr>
          <w:sz w:val="24"/>
          <w:szCs w:val="24"/>
        </w:rPr>
      </w:pPr>
      <w:r w:rsidRPr="00807D09">
        <w:rPr>
          <w:sz w:val="24"/>
          <w:szCs w:val="24"/>
        </w:rPr>
        <w:t xml:space="preserve"> </w:t>
      </w:r>
    </w:p>
    <w:p w:rsidR="00807D09" w:rsidRPr="00807D09" w:rsidRDefault="00807D09" w:rsidP="00807D09">
      <w:pPr>
        <w:rPr>
          <w:sz w:val="24"/>
          <w:szCs w:val="24"/>
        </w:rPr>
      </w:pPr>
      <w:r w:rsidRPr="00807D09">
        <w:rPr>
          <w:sz w:val="24"/>
          <w:szCs w:val="24"/>
        </w:rPr>
        <w:t xml:space="preserve">A motion was made by Committee Member Ward to enter into Executive Session pursuant to 42-46-5(a)(5) to discuss the potential leasing of City-owned real property.  The motion was seconded by Committee Member Cournoyer and the motion passed unanimously on a 3-0 vote. </w:t>
      </w:r>
    </w:p>
    <w:p w:rsidR="00807D09" w:rsidRPr="00807D09" w:rsidRDefault="00807D09" w:rsidP="00807D09">
      <w:pPr>
        <w:rPr>
          <w:sz w:val="24"/>
          <w:szCs w:val="24"/>
        </w:rPr>
      </w:pPr>
      <w:r w:rsidRPr="00807D09">
        <w:rPr>
          <w:sz w:val="24"/>
          <w:szCs w:val="24"/>
        </w:rPr>
        <w:t xml:space="preserve">The Committee then entered into Executive Session, along with the Mayor, Director of Public Works D’Agostino, Solicitor DeSimone and representatives from Green Development (Ms. Hannah Morini, Mr. Matt Sullivan and Mr. John McCauley).  A discussion ensued with regard to locations that Green Development LLC had submitted in connection with the RFP. </w:t>
      </w:r>
    </w:p>
    <w:p w:rsidR="00807D09" w:rsidRPr="00807D09" w:rsidRDefault="00807D09" w:rsidP="00807D09">
      <w:pPr>
        <w:rPr>
          <w:sz w:val="24"/>
          <w:szCs w:val="24"/>
        </w:rPr>
      </w:pPr>
      <w:bookmarkStart w:id="0" w:name="_GoBack"/>
      <w:bookmarkEnd w:id="0"/>
      <w:r w:rsidRPr="00807D09">
        <w:rPr>
          <w:sz w:val="24"/>
          <w:szCs w:val="24"/>
        </w:rPr>
        <w:lastRenderedPageBreak/>
        <w:t xml:space="preserve">Green Development LLC provided maps for each of the locations, along with the proposed number of solar panels and related DC output. </w:t>
      </w:r>
    </w:p>
    <w:p w:rsidR="00807D09" w:rsidRPr="00807D09" w:rsidRDefault="00807D09" w:rsidP="00807D09">
      <w:pPr>
        <w:rPr>
          <w:sz w:val="24"/>
          <w:szCs w:val="24"/>
        </w:rPr>
      </w:pPr>
      <w:r w:rsidRPr="00807D09">
        <w:rPr>
          <w:sz w:val="24"/>
          <w:szCs w:val="24"/>
        </w:rPr>
        <w:t xml:space="preserve">Green Development LLC proposed siting solar arrays at six different locations – one of which was City owned property outside of the City limits and one of which was not owned and controlled by the City.  The remaining four sites were City owned properties within the City limits. </w:t>
      </w:r>
    </w:p>
    <w:p w:rsidR="00807D09" w:rsidRPr="00807D09" w:rsidRDefault="00807D09" w:rsidP="00807D09">
      <w:pPr>
        <w:rPr>
          <w:sz w:val="24"/>
          <w:szCs w:val="24"/>
        </w:rPr>
      </w:pPr>
      <w:r w:rsidRPr="00807D09">
        <w:rPr>
          <w:sz w:val="24"/>
          <w:szCs w:val="24"/>
        </w:rPr>
        <w:t xml:space="preserve">No votes were taken in Executive Session. </w:t>
      </w:r>
    </w:p>
    <w:p w:rsidR="00807D09" w:rsidRPr="00807D09" w:rsidRDefault="00807D09" w:rsidP="00807D09">
      <w:pPr>
        <w:rPr>
          <w:sz w:val="24"/>
          <w:szCs w:val="24"/>
        </w:rPr>
      </w:pPr>
      <w:r w:rsidRPr="00807D09">
        <w:rPr>
          <w:sz w:val="24"/>
          <w:szCs w:val="24"/>
        </w:rPr>
        <w:t xml:space="preserve">The Committee came out of Executive Session </w:t>
      </w:r>
    </w:p>
    <w:p w:rsidR="00807D09" w:rsidRPr="00807D09" w:rsidRDefault="00807D09" w:rsidP="00807D09">
      <w:pPr>
        <w:rPr>
          <w:sz w:val="24"/>
          <w:szCs w:val="24"/>
        </w:rPr>
      </w:pPr>
      <w:r w:rsidRPr="00807D09">
        <w:rPr>
          <w:sz w:val="24"/>
          <w:szCs w:val="24"/>
        </w:rPr>
        <w:t xml:space="preserve">Committee Member Cournoyer made a motion to Adjourn the meeting, which was seconded by Member Ward and passed unanimously. </w:t>
      </w:r>
    </w:p>
    <w:p w:rsidR="00A74AE7" w:rsidRPr="00807D09" w:rsidRDefault="00807D09" w:rsidP="00807D09">
      <w:pPr>
        <w:rPr>
          <w:sz w:val="24"/>
          <w:szCs w:val="24"/>
        </w:rPr>
      </w:pPr>
      <w:r w:rsidRPr="00807D09">
        <w:rPr>
          <w:sz w:val="24"/>
          <w:szCs w:val="24"/>
        </w:rPr>
        <w:t xml:space="preserve">The meeting was adjourned at 7:54 pm.  </w:t>
      </w:r>
    </w:p>
    <w:sectPr w:rsidR="00A74AE7" w:rsidRPr="00807D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D09" w:rsidRDefault="00807D09" w:rsidP="00807D09">
      <w:pPr>
        <w:spacing w:after="0" w:line="240" w:lineRule="auto"/>
      </w:pPr>
      <w:r>
        <w:separator/>
      </w:r>
    </w:p>
  </w:endnote>
  <w:endnote w:type="continuationSeparator" w:id="0">
    <w:p w:rsidR="00807D09" w:rsidRDefault="00807D09" w:rsidP="0080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6675"/>
      <w:docPartObj>
        <w:docPartGallery w:val="Page Numbers (Bottom of Page)"/>
        <w:docPartUnique/>
      </w:docPartObj>
    </w:sdtPr>
    <w:sdtEndPr>
      <w:rPr>
        <w:noProof/>
      </w:rPr>
    </w:sdtEndPr>
    <w:sdtContent>
      <w:p w:rsidR="00807D09" w:rsidRDefault="00807D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07D09" w:rsidRDefault="00807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D09" w:rsidRDefault="00807D09" w:rsidP="00807D09">
      <w:pPr>
        <w:spacing w:after="0" w:line="240" w:lineRule="auto"/>
      </w:pPr>
      <w:r>
        <w:separator/>
      </w:r>
    </w:p>
  </w:footnote>
  <w:footnote w:type="continuationSeparator" w:id="0">
    <w:p w:rsidR="00807D09" w:rsidRDefault="00807D09" w:rsidP="00807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CC5"/>
    <w:multiLevelType w:val="hybridMultilevel"/>
    <w:tmpl w:val="FF62F6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D2C2CBE"/>
    <w:multiLevelType w:val="hybridMultilevel"/>
    <w:tmpl w:val="6C00B6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09"/>
    <w:rsid w:val="00807D09"/>
    <w:rsid w:val="00A7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72CF"/>
  <w15:chartTrackingRefBased/>
  <w15:docId w15:val="{B3D909DA-70F1-44B8-A54B-62E560B2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09"/>
    <w:pPr>
      <w:ind w:left="720"/>
      <w:contextualSpacing/>
    </w:pPr>
  </w:style>
  <w:style w:type="paragraph" w:styleId="Header">
    <w:name w:val="header"/>
    <w:basedOn w:val="Normal"/>
    <w:link w:val="HeaderChar"/>
    <w:uiPriority w:val="99"/>
    <w:unhideWhenUsed/>
    <w:rsid w:val="0080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09"/>
  </w:style>
  <w:style w:type="paragraph" w:styleId="Footer">
    <w:name w:val="footer"/>
    <w:basedOn w:val="Normal"/>
    <w:link w:val="FooterChar"/>
    <w:uiPriority w:val="99"/>
    <w:unhideWhenUsed/>
    <w:rsid w:val="0080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Duarte, Chris</dc:creator>
  <cp:keywords/>
  <dc:description/>
  <cp:lastModifiedBy>Duarte, Chris</cp:lastModifiedBy>
  <cp:revision>1</cp:revision>
  <dcterms:created xsi:type="dcterms:W3CDTF">2019-06-12T13:33:00Z</dcterms:created>
  <dcterms:modified xsi:type="dcterms:W3CDTF">2019-06-12T13:38:00Z</dcterms:modified>
</cp:coreProperties>
</file>